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个性化选课操作说明</w:t>
      </w:r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第一步：登录系统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在浏览器中输入地址：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内网地址：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"http://10.3.103.9/jsxsd/" </w:instrText>
      </w:r>
      <w:r>
        <w:rPr>
          <w:sz w:val="28"/>
          <w:szCs w:val="28"/>
        </w:rPr>
        <w:fldChar w:fldCharType="separate"/>
      </w:r>
      <w:r>
        <w:rPr>
          <w:rStyle w:val="10"/>
          <w:sz w:val="28"/>
          <w:szCs w:val="28"/>
        </w:rPr>
        <w:t>http://10.3.103.9/jsxsd/</w:t>
      </w:r>
      <w:r>
        <w:rPr>
          <w:sz w:val="28"/>
          <w:szCs w:val="28"/>
        </w:rPr>
        <w:fldChar w:fldCharType="end"/>
      </w:r>
    </w:p>
    <w:p>
      <w:pPr>
        <w:ind w:firstLine="560" w:firstLineChars="200"/>
        <w:rPr>
          <w:rStyle w:val="10"/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外网地址：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"https://jwweb.kdvtc.edu.cn/jsxsd/，若访问不了则换浏览器登陆。" </w:instrText>
      </w:r>
      <w:r>
        <w:rPr>
          <w:rFonts w:hint="eastAsia"/>
          <w:sz w:val="28"/>
          <w:szCs w:val="28"/>
        </w:rPr>
        <w:fldChar w:fldCharType="separate"/>
      </w:r>
      <w:r>
        <w:rPr>
          <w:rStyle w:val="10"/>
          <w:rFonts w:hint="eastAsia"/>
          <w:sz w:val="28"/>
          <w:szCs w:val="28"/>
        </w:rPr>
        <w:t>https://jwweb.kdvtc.edu.cn/jsxsd/</w:t>
      </w:r>
    </w:p>
    <w:p>
      <w:p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或者从教务处官网的“快速通道”直接访问教务系统</w:t>
      </w:r>
    </w:p>
    <w:p>
      <w:pPr>
        <w:ind w:left="0" w:leftChars="0" w:firstLine="0" w:firstLineChars="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266690" cy="3623945"/>
            <wp:effectExtent l="0" t="0" r="10160" b="14605"/>
            <wp:docPr id="3" name="图片 3" descr="广州康大职业技术学院教务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州康大职业技术学院教务处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进入系统登录界面后，输入用户名和密码登录系统。（密码忘记找各系教学秘书处理）。</w:t>
      </w:r>
    </w:p>
    <w:p>
      <w:r>
        <w:drawing>
          <wp:inline distT="0" distB="0" distL="0" distR="0">
            <wp:extent cx="5274310" cy="3083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widowControl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第二步：进入选课界面</w:t>
      </w:r>
      <w:r>
        <w:rPr>
          <w:b/>
          <w:bCs/>
          <w:sz w:val="28"/>
          <w:szCs w:val="28"/>
        </w:rPr>
        <w:t xml:space="preserve"> </w:t>
      </w:r>
    </w:p>
    <w:p>
      <w:r>
        <w:rPr>
          <w:rFonts w:hint="eastAsia"/>
          <w:sz w:val="28"/>
          <w:szCs w:val="28"/>
        </w:rPr>
        <w:t>1、正常登录进入系统可以看见下面这个界面。</w:t>
      </w:r>
      <w:r>
        <w:rPr>
          <w:sz w:val="28"/>
          <w:szCs w:val="28"/>
        </w:rPr>
        <w:br w:type="textWrapping"/>
      </w:r>
      <w:r>
        <w:drawing>
          <wp:inline distT="0" distB="0" distL="114300" distR="114300">
            <wp:extent cx="5144770" cy="2542540"/>
            <wp:effectExtent l="0" t="0" r="17780" b="10160"/>
            <wp:docPr id="4" name="图片 1" descr="C:\Users\17162\Desktop\Dingtalk_20231011125428.jpgDingtalk_2023101112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17162\Desktop\Dingtalk_20231011125428.jpgDingtalk_2023101112542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</w:pPr>
    </w:p>
    <w:p>
      <w:pPr>
        <w:pStyle w:val="15"/>
        <w:ind w:firstLine="0" w:firstLineChars="0"/>
      </w:pPr>
      <w:r>
        <w:rPr>
          <w:rFonts w:hint="eastAsia"/>
          <w:sz w:val="28"/>
          <w:szCs w:val="28"/>
        </w:rPr>
        <w:t>2、然后可以点击首页界面常用功能区中的“学生选课中心”进入到选课界面或者通过点击左边菜单“培养管理”—“选课管理”—“学生选课中心”进入</w:t>
      </w:r>
      <w:r>
        <w:rPr>
          <w:sz w:val="28"/>
          <w:szCs w:val="28"/>
        </w:rPr>
        <w:br w:type="textWrapping"/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15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3、点击“学生选课中心”进入选课中心后，可以看到本次的选课的情况，例如：本次的选课时间等，点击“进入选课”按钮可以到选课界面</w:t>
      </w:r>
    </w:p>
    <w:p>
      <w:pPr>
        <w:pStyle w:val="15"/>
        <w:ind w:firstLine="0" w:firstLineChars="0"/>
      </w:pPr>
      <w:r>
        <w:drawing>
          <wp:inline distT="0" distB="0" distL="114300" distR="114300">
            <wp:extent cx="5444490" cy="2874010"/>
            <wp:effectExtent l="0" t="0" r="3810" b="2540"/>
            <wp:docPr id="5" name="图片 2" descr="C:\Users\17162\Desktop\Dingtalk_20231011125543.jpgDingtalk_2023101112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17162\Desktop\Dingtalk_20231011125543.jpgDingtalk_2023101112554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</w:pPr>
      <w:r>
        <w:rPr>
          <w:rFonts w:hint="eastAsia"/>
          <w:sz w:val="28"/>
          <w:szCs w:val="28"/>
        </w:rPr>
        <w:t>4、在没有正式到选课时间时，可以先点击“预览选课”查看本次学校开放的选课课程相关数据，方便后续开放正式选课时能够第一时间知道自己选择什么课。</w:t>
      </w:r>
      <w:r>
        <w:rPr>
          <w:sz w:val="28"/>
          <w:szCs w:val="28"/>
        </w:rPr>
        <w:br w:type="textWrapping"/>
      </w:r>
    </w:p>
    <w:p>
      <w:pPr>
        <w:pStyle w:val="15"/>
        <w:ind w:firstLine="0" w:firstLineChars="0"/>
      </w:pPr>
      <w:r>
        <w:rPr>
          <w:rFonts w:hint="eastAsia"/>
          <w:sz w:val="28"/>
          <w:szCs w:val="28"/>
        </w:rPr>
        <w:t>5、正式选课时间开放后，学生可以点击“进入选课”按钮，进入到选课界面，可以看到本次选课的一些控制，例如：本次选课公选课可以选多少个学分。</w:t>
      </w: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进入选课界面后点击上面标签“公选课选课”按钮进入到选课课程界面。</w:t>
      </w:r>
      <w:r>
        <w:rPr>
          <w:sz w:val="28"/>
          <w:szCs w:val="28"/>
        </w:rPr>
        <w:br w:type="textWrapping"/>
      </w:r>
      <w:r>
        <w:drawing>
          <wp:inline distT="0" distB="0" distL="114300" distR="114300">
            <wp:extent cx="5462270" cy="2911475"/>
            <wp:effectExtent l="0" t="0" r="5080" b="3175"/>
            <wp:docPr id="6" name="图片 3" descr="C:\Users\17162\Desktop\Dingtalk_20231011130007.jpgDingtalk_2023101113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17162\Desktop\Dingtalk_20231011130007.jpgDingtalk_2023101113000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</w:rPr>
        <w:t>找到理想要选的课之后点选课，提示选课成功代表已经选上该课程。</w:t>
      </w:r>
      <w:r>
        <w:rPr>
          <w:sz w:val="28"/>
          <w:szCs w:val="28"/>
        </w:rPr>
        <w:br w:type="textWrapping"/>
      </w:r>
      <w:bookmarkStart w:id="0" w:name="_GoBack"/>
      <w:bookmarkEnd w:id="0"/>
    </w:p>
    <w:p>
      <w:pPr>
        <w:pStyle w:val="15"/>
        <w:ind w:firstLine="0" w:firstLineChars="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605780" cy="3388995"/>
            <wp:effectExtent l="0" t="0" r="13970" b="1905"/>
            <wp:docPr id="7" name="图片 7" descr="C:\Users\17162\Desktop\Dingtalk_20231011130104.jpgDingtalk_2023101113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7162\Desktop\Dingtalk_20231011130104.jpgDingtalk_2023101113010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</w:rPr>
        <w:t>如果不小心选错了课程之后，可以在下面标签页点击“选课结果查看及</w:t>
      </w:r>
      <w:r>
        <w:rPr>
          <w:rFonts w:hint="eastAsia"/>
          <w:sz w:val="28"/>
          <w:szCs w:val="28"/>
          <w:lang w:val="en-US" w:eastAsia="zh-CN"/>
        </w:rPr>
        <w:t>退选</w:t>
      </w:r>
      <w:r>
        <w:rPr>
          <w:rFonts w:hint="eastAsia"/>
          <w:sz w:val="28"/>
          <w:szCs w:val="28"/>
        </w:rPr>
        <w:t>”，然后就可以看见自己刚刚所选的课程，把自己选错的课程点击后面“退选”按钮提示退课成功即可。</w:t>
      </w:r>
    </w:p>
    <w:p>
      <w:pPr>
        <w:pStyle w:val="15"/>
        <w:ind w:firstLine="0" w:firstLineChars="0"/>
      </w:pPr>
      <w:r>
        <w:drawing>
          <wp:inline distT="0" distB="0" distL="114300" distR="114300">
            <wp:extent cx="5528310" cy="3013710"/>
            <wp:effectExtent l="0" t="0" r="15240" b="15240"/>
            <wp:docPr id="8" name="图片 6" descr="C:\Users\17162\Desktop\Dingtalk_20231011130228.jpgDingtalk_2023101113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17162\Desktop\Dingtalk_20231011130228.jpgDingtalk_202310111302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/>
      </w:r>
      <w:r>
        <w:rPr>
          <w:rFonts w:hint="eastAsia"/>
          <w:color w:val="FF0000"/>
          <w:sz w:val="28"/>
          <w:szCs w:val="28"/>
        </w:rPr>
        <w:t>注意：退课需谨慎！由于选课人数较多，每门课程有限制，每个人选课也有限制，退课前先看看是否还有余量可以选，以免退课后想再选其它课无法再选。</w:t>
      </w:r>
      <w:r>
        <w:rPr>
          <w:sz w:val="28"/>
          <w:szCs w:val="28"/>
        </w:rPr>
        <w:br w:type="textWrapping"/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0" w:firstLineChars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k5MjE1ZGQ1MTkyMTVhMWMwZjk1ZjZhZGU3ZWZiZWMifQ=="/>
  </w:docVars>
  <w:rsids>
    <w:rsidRoot w:val="00B4182A"/>
    <w:rsid w:val="000108DC"/>
    <w:rsid w:val="0006020A"/>
    <w:rsid w:val="0007318D"/>
    <w:rsid w:val="00120D69"/>
    <w:rsid w:val="00121856"/>
    <w:rsid w:val="001368AE"/>
    <w:rsid w:val="00162592"/>
    <w:rsid w:val="00174E30"/>
    <w:rsid w:val="001B529E"/>
    <w:rsid w:val="001E3E4C"/>
    <w:rsid w:val="002659A2"/>
    <w:rsid w:val="0028155C"/>
    <w:rsid w:val="002909B8"/>
    <w:rsid w:val="002B6695"/>
    <w:rsid w:val="002C6D0E"/>
    <w:rsid w:val="002D07AF"/>
    <w:rsid w:val="00365EAD"/>
    <w:rsid w:val="0038510C"/>
    <w:rsid w:val="003A5902"/>
    <w:rsid w:val="003B416D"/>
    <w:rsid w:val="003B582E"/>
    <w:rsid w:val="003C248D"/>
    <w:rsid w:val="00425FB9"/>
    <w:rsid w:val="004301E3"/>
    <w:rsid w:val="00433CD7"/>
    <w:rsid w:val="00454A34"/>
    <w:rsid w:val="00471ECA"/>
    <w:rsid w:val="004725FB"/>
    <w:rsid w:val="004A06A7"/>
    <w:rsid w:val="004A7B42"/>
    <w:rsid w:val="00596C78"/>
    <w:rsid w:val="005C4F0D"/>
    <w:rsid w:val="005D434D"/>
    <w:rsid w:val="005E7654"/>
    <w:rsid w:val="005F0907"/>
    <w:rsid w:val="006164F3"/>
    <w:rsid w:val="00640F62"/>
    <w:rsid w:val="0064156C"/>
    <w:rsid w:val="00645341"/>
    <w:rsid w:val="0066069B"/>
    <w:rsid w:val="0069185A"/>
    <w:rsid w:val="006A5625"/>
    <w:rsid w:val="006E3E77"/>
    <w:rsid w:val="00710EDD"/>
    <w:rsid w:val="00712BF5"/>
    <w:rsid w:val="00753E02"/>
    <w:rsid w:val="007561E4"/>
    <w:rsid w:val="007562E3"/>
    <w:rsid w:val="008008BF"/>
    <w:rsid w:val="0081686D"/>
    <w:rsid w:val="0084303E"/>
    <w:rsid w:val="00847F83"/>
    <w:rsid w:val="00877644"/>
    <w:rsid w:val="008A25A6"/>
    <w:rsid w:val="008A2DA0"/>
    <w:rsid w:val="00921D3F"/>
    <w:rsid w:val="00931A40"/>
    <w:rsid w:val="00972CF4"/>
    <w:rsid w:val="00974903"/>
    <w:rsid w:val="009F228F"/>
    <w:rsid w:val="00A1089F"/>
    <w:rsid w:val="00A53900"/>
    <w:rsid w:val="00AB60A6"/>
    <w:rsid w:val="00B222BA"/>
    <w:rsid w:val="00B4182A"/>
    <w:rsid w:val="00B85BAA"/>
    <w:rsid w:val="00BA0A99"/>
    <w:rsid w:val="00BA5E31"/>
    <w:rsid w:val="00BD7F64"/>
    <w:rsid w:val="00C25F9C"/>
    <w:rsid w:val="00C64E41"/>
    <w:rsid w:val="00CE45AB"/>
    <w:rsid w:val="00CE69A8"/>
    <w:rsid w:val="00CF7101"/>
    <w:rsid w:val="00D13BF7"/>
    <w:rsid w:val="00D65201"/>
    <w:rsid w:val="00D85004"/>
    <w:rsid w:val="00D85794"/>
    <w:rsid w:val="00D87DF0"/>
    <w:rsid w:val="00D92062"/>
    <w:rsid w:val="00D961C2"/>
    <w:rsid w:val="00DB1164"/>
    <w:rsid w:val="00DB6409"/>
    <w:rsid w:val="00DC38C1"/>
    <w:rsid w:val="00DF61A8"/>
    <w:rsid w:val="00E04252"/>
    <w:rsid w:val="00E240D7"/>
    <w:rsid w:val="00E36ECA"/>
    <w:rsid w:val="00E85B8C"/>
    <w:rsid w:val="00E87219"/>
    <w:rsid w:val="00EB3A93"/>
    <w:rsid w:val="00EF7A9F"/>
    <w:rsid w:val="00F54A7C"/>
    <w:rsid w:val="00FA0AD0"/>
    <w:rsid w:val="00FD41AD"/>
    <w:rsid w:val="00FD4690"/>
    <w:rsid w:val="0144579E"/>
    <w:rsid w:val="02AC4300"/>
    <w:rsid w:val="04427987"/>
    <w:rsid w:val="092D2F10"/>
    <w:rsid w:val="0CE8620E"/>
    <w:rsid w:val="0EB92390"/>
    <w:rsid w:val="0EFC3291"/>
    <w:rsid w:val="0FFF1FE9"/>
    <w:rsid w:val="152C3EA6"/>
    <w:rsid w:val="19BF2A4F"/>
    <w:rsid w:val="1B5D741F"/>
    <w:rsid w:val="1E895DD1"/>
    <w:rsid w:val="1EED6192"/>
    <w:rsid w:val="1FF45D1C"/>
    <w:rsid w:val="23A247B2"/>
    <w:rsid w:val="255132C6"/>
    <w:rsid w:val="2C171332"/>
    <w:rsid w:val="2E3E2F87"/>
    <w:rsid w:val="2FDC1CBF"/>
    <w:rsid w:val="32832F71"/>
    <w:rsid w:val="329865FF"/>
    <w:rsid w:val="348B5323"/>
    <w:rsid w:val="358E0CFF"/>
    <w:rsid w:val="35990709"/>
    <w:rsid w:val="366A6811"/>
    <w:rsid w:val="36D7170C"/>
    <w:rsid w:val="374C5F47"/>
    <w:rsid w:val="37E63B7B"/>
    <w:rsid w:val="3AEC3297"/>
    <w:rsid w:val="3D856D14"/>
    <w:rsid w:val="3DFE7199"/>
    <w:rsid w:val="41C03720"/>
    <w:rsid w:val="436A3381"/>
    <w:rsid w:val="44E07ED1"/>
    <w:rsid w:val="44ED247C"/>
    <w:rsid w:val="45910113"/>
    <w:rsid w:val="45EE5EAD"/>
    <w:rsid w:val="47024627"/>
    <w:rsid w:val="494F6D90"/>
    <w:rsid w:val="4B684935"/>
    <w:rsid w:val="5055172D"/>
    <w:rsid w:val="515E6532"/>
    <w:rsid w:val="51C64757"/>
    <w:rsid w:val="54141274"/>
    <w:rsid w:val="55B415FC"/>
    <w:rsid w:val="58DA4221"/>
    <w:rsid w:val="59081445"/>
    <w:rsid w:val="597D2F3D"/>
    <w:rsid w:val="59EB5686"/>
    <w:rsid w:val="5A80173B"/>
    <w:rsid w:val="60BE2BC7"/>
    <w:rsid w:val="63DE6773"/>
    <w:rsid w:val="653960C9"/>
    <w:rsid w:val="65CD21F0"/>
    <w:rsid w:val="682A5BC9"/>
    <w:rsid w:val="6D6A6EC3"/>
    <w:rsid w:val="6E8A5DAC"/>
    <w:rsid w:val="72E55024"/>
    <w:rsid w:val="75C10652"/>
    <w:rsid w:val="7CCF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0"/>
      </w:pBdr>
      <w:tabs>
        <w:tab w:val="center" w:pos="4153"/>
        <w:tab w:val="right" w:pos="8306"/>
      </w:tabs>
      <w:snapToGrid w:val="0"/>
      <w:ind w:firstLine="7300" w:firstLineChars="4040"/>
    </w:pPr>
    <w:rPr>
      <w:b/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FollowedHyperlink"/>
    <w:basedOn w:val="7"/>
    <w:unhideWhenUsed/>
    <w:qFormat/>
    <w:uiPriority w:val="99"/>
    <w:rPr>
      <w:color w:val="800080" w:themeColor="followedHyperlink"/>
      <w:u w:val="single"/>
    </w:rPr>
  </w:style>
  <w:style w:type="character" w:styleId="10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styleId="11">
    <w:name w:val="annotation reference"/>
    <w:basedOn w:val="7"/>
    <w:unhideWhenUsed/>
    <w:qFormat/>
    <w:uiPriority w:val="99"/>
    <w:rPr>
      <w:sz w:val="21"/>
      <w:szCs w:val="21"/>
    </w:rPr>
  </w:style>
  <w:style w:type="character" w:customStyle="1" w:styleId="12">
    <w:name w:val="页眉 字符"/>
    <w:basedOn w:val="7"/>
    <w:link w:val="5"/>
    <w:qFormat/>
    <w:uiPriority w:val="99"/>
    <w:rPr>
      <w:rFonts w:ascii="Calibri" w:hAnsi="Calibri" w:eastAsia="宋体" w:cs="Times New Roman"/>
      <w:b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4">
    <w:name w:val="批注框文本 字符"/>
    <w:basedOn w:val="7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F8223-B3A7-4A0E-96BB-AE57C52F2D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612</Words>
  <Characters>667</Characters>
  <Lines>5</Lines>
  <Paragraphs>1</Paragraphs>
  <TotalTime>1</TotalTime>
  <ScaleCrop>false</ScaleCrop>
  <LinksUpToDate>false</LinksUpToDate>
  <CharactersWithSpaces>668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2016-05-03T02:39:00Z</dcterms:created>
  <dc:creator>icomputer</dc:creator>
  <cp:lastModifiedBy>yujuandyerin</cp:lastModifiedBy>
  <dcterms:modified xsi:type="dcterms:W3CDTF">2023-10-11T05:57:59Z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2B95B3E7EC414A1CB96E15A42650CB83</vt:lpwstr>
  </property>
</Properties>
</file>